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1" w:rsidRPr="00AA5BD1" w:rsidRDefault="00AA5BD1" w:rsidP="00AA5BD1">
      <w:pPr>
        <w:shd w:val="clear" w:color="auto" w:fill="E4E5E7"/>
        <w:spacing w:after="0" w:line="240" w:lineRule="auto"/>
        <w:outlineLvl w:val="1"/>
        <w:rPr>
          <w:rFonts w:ascii="Georgia" w:eastAsia="Times New Roman" w:hAnsi="Georgia" w:cs="Times New Roman"/>
          <w:color w:val="0B171E"/>
          <w:sz w:val="33"/>
          <w:szCs w:val="33"/>
          <w:lang w:eastAsia="ru-RU"/>
        </w:rPr>
      </w:pPr>
      <w:hyperlink r:id="rId4" w:tooltip="Постоянная ссылка на Федеральный закон от 11.08.1995 №135-ФЗ «О благотворительной деятельности и благотворительных организациях»" w:history="1">
        <w:r w:rsidRPr="00AA5BD1">
          <w:rPr>
            <w:rFonts w:ascii="Georgia" w:eastAsia="Times New Roman" w:hAnsi="Georgia" w:cs="Times New Roman"/>
            <w:color w:val="0C1A22"/>
            <w:sz w:val="33"/>
            <w:lang w:eastAsia="ru-RU"/>
          </w:rPr>
          <w:t>Федеральный закон от 11.08.1995 №135-ФЗ «О благотворительной деятельности и благотворительных организациях»</w:t>
        </w:r>
      </w:hyperlink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center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РОССИЙСКАЯ ФЕДЕРАЦИЯ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center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ФЕДЕРАЛЬНЫЙ ЗАКОН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center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О БЛАГОТВОРИТЕЛЬНОЙ ДЕЯТЕЛЬНОСТИ И БЛАГОТВОРИТЕЛЬНЫХ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center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ОРГАНИЗАЦИЯХ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right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Принят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right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Государственной Думой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right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7 июля 1995 года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(в ред. Федеральных законов от 21.03.2002 N 31-ФЗ, от 25.07.2002 N 112-ФЗ, от 04.07.2003 N 94-ФЗ,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от 22.08.2004 N 122-ФЗ, от 30.12.2006 N 276-ФЗ, от 30.12.2008 N 309-ФЗ, от 23.12.2010 N 383-ФЗ)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center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Раздел I. ОБЩИЕ ПОЛОЖЕНИЯ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1. Благотворительная деятельность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2. Цели благотворительной деятельности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Благотворительная деятельность осуществляется в целях: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укреплению престижа и роли семьи в обществе;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защите материнства, детства и отцовства;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деятельности в сфере физической культуры и массового спорта;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охраны окружающей среды и защиты животных;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lastRenderedPageBreak/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оказания бесплатной юридической помощи и правового просвещения населения;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добровольческой деятельности;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патриотическому, духовно-нравственному воспитанию детей и молодежи;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деятельности по производству и (или) распространению социальной рекламы;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содействия профилактике социально опасных форм поведения граждан.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3. Законодательство о благотворительной деятельности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4. Право на осуществление благотворительной деятельности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5. Участники благотворительной деятельности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</w:t>
      </w: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lastRenderedPageBreak/>
        <w:t>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Благотворители — лица, осуществляющие благотворительные пожертвования в формах: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Благотворители вправе определять цели и порядок использования своих пожертвований.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Добровольцы —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Благополучатели — лица, получающие благотворительные пожертвования от благотворителей, помощь добровольцев.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6. Благотворительная организация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7. Формы благотворительных организаций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7.1. Правовые условия осуществления добровольцами благотворительной деятельности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 В этом случае соответствующий договор должен быть заключен в письменной форме.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Раздел II. ПОРЯДОК СОЗДАНИЯ И ПРЕКРАЩЕНИЯ ДЕЯТЕЛЬНОСТИ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8. Учредители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9. Государственная регистрация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lastRenderedPageBreak/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10. Высший орган управления благотворительной организацией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изменение устава благотворительной организации;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утверждение благотворительных программ;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утверждение годового плана, бюджета благотворительной организации и ее годового отчета;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11. Реорганизация и ликвидация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center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Раздел III. УСЛОВИЯ И ПОРЯДОК ОСУЩЕСТВЛЕНИЯ ДЕЯТЕЛЬНОСТИ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12. Деятельность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lastRenderedPageBreak/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13. Филиалы и представительства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14. Объединения (ассоциации и союзы) благотворительных организаций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15. Источники формирования имущества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Источниками формирования имущества благотворительной организации могут являться: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взносы учредителей благотворительной организации;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членские взносы (для благотворительных организаций, основанных на членстве);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доходы от внереализационных операций, включая доходы от ценных бумаг;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доходы от разрешенной законом предпринимательской деятельности;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труд добровольцев;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иные не запрещенные законом источники.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Статья 16. Имущество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lastRenderedPageBreak/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17. Благотворительная программа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center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Раздел IV. ГОСУДАРСТВЕННЫЕ ГАРАНТИИ БЛАГОТВОРИТЕЛЬНОЙ ДЕЯТЕЛЬНОСТИ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— участников благотворительной деятельности.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 — 6.</w:t>
      </w:r>
      <w:r w:rsidRPr="00AA5BD1">
        <w:rPr>
          <w:rFonts w:ascii="Georgia" w:eastAsia="Times New Roman" w:hAnsi="Georgia" w:cs="Times New Roman"/>
          <w:color w:val="0F1419"/>
          <w:sz w:val="20"/>
          <w:lang w:eastAsia="ru-RU"/>
        </w:rPr>
        <w:t> </w:t>
      </w: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Утратили силу.</w:t>
      </w:r>
      <w:r w:rsidRPr="00AA5BD1">
        <w:rPr>
          <w:rFonts w:ascii="Georgia" w:eastAsia="Times New Roman" w:hAnsi="Georgia" w:cs="Times New Roman"/>
          <w:color w:val="0F1419"/>
          <w:sz w:val="20"/>
          <w:lang w:eastAsia="ru-RU"/>
        </w:rPr>
        <w:t> </w:t>
      </w: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— Федеральный закон от 22.08.2004 N 122-ФЗ.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19. Контроль за осуществлением благотворительной деятельности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</w:t>
      </w: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lastRenderedPageBreak/>
        <w:t>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персональном составе высшего органа управления благотворительной организацией;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содержании и результатах деятельности благотворительной организации;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20. Ответственность благотворительной организации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21. Осуществление международной благотворительной деятельности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 xml:space="preserve"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</w:t>
      </w: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lastRenderedPageBreak/>
        <w:t>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center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Раздел V. ЗАКЛЮЧИТЕЛЬНЫЕ ПОЛОЖЕНИЯ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23. О вступлении в силу настоящего Федерального закона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b/>
          <w:bCs/>
          <w:color w:val="0F1419"/>
          <w:sz w:val="20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right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Президент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right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Российской Федерации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right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Б.ЕЛЬЦИН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Москва, Кремль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11 августа 1995 года</w:t>
      </w:r>
    </w:p>
    <w:p w:rsidR="00AA5BD1" w:rsidRPr="00AA5BD1" w:rsidRDefault="00AA5BD1" w:rsidP="00AA5BD1">
      <w:pPr>
        <w:shd w:val="clear" w:color="auto" w:fill="E4E5E7"/>
        <w:spacing w:before="120" w:after="120" w:line="240" w:lineRule="auto"/>
        <w:jc w:val="both"/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</w:pPr>
      <w:r w:rsidRPr="00AA5BD1">
        <w:rPr>
          <w:rFonts w:ascii="Georgia" w:eastAsia="Times New Roman" w:hAnsi="Georgia" w:cs="Times New Roman"/>
          <w:color w:val="0F1419"/>
          <w:sz w:val="20"/>
          <w:szCs w:val="20"/>
          <w:lang w:eastAsia="ru-RU"/>
        </w:rPr>
        <w:t>N 135-ФЗ</w:t>
      </w:r>
    </w:p>
    <w:p w:rsidR="009B39FF" w:rsidRDefault="009B39FF"/>
    <w:sectPr w:rsidR="009B39FF" w:rsidSect="009B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BD1"/>
    <w:rsid w:val="009B39FF"/>
    <w:rsid w:val="00A7192B"/>
    <w:rsid w:val="00AA5BD1"/>
    <w:rsid w:val="00C139EF"/>
    <w:rsid w:val="00F0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F"/>
  </w:style>
  <w:style w:type="paragraph" w:styleId="2">
    <w:name w:val="heading 2"/>
    <w:basedOn w:val="a"/>
    <w:link w:val="20"/>
    <w:uiPriority w:val="9"/>
    <w:qFormat/>
    <w:rsid w:val="00AA5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5BD1"/>
    <w:rPr>
      <w:color w:val="0000FF"/>
      <w:u w:val="single"/>
    </w:rPr>
  </w:style>
  <w:style w:type="character" w:styleId="a4">
    <w:name w:val="Strong"/>
    <w:basedOn w:val="a0"/>
    <w:uiPriority w:val="22"/>
    <w:qFormat/>
    <w:rsid w:val="00AA5BD1"/>
    <w:rPr>
      <w:b/>
      <w:bCs/>
    </w:rPr>
  </w:style>
  <w:style w:type="character" w:customStyle="1" w:styleId="apple-converted-space">
    <w:name w:val="apple-converted-space"/>
    <w:basedOn w:val="a0"/>
    <w:rsid w:val="00AA5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vrns.ru/?p=1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4187</Words>
  <Characters>23868</Characters>
  <Application>Microsoft Office Word</Application>
  <DocSecurity>0</DocSecurity>
  <Lines>198</Lines>
  <Paragraphs>55</Paragraphs>
  <ScaleCrop>false</ScaleCrop>
  <Company/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2015-10-07T10:59:00Z</dcterms:created>
  <dcterms:modified xsi:type="dcterms:W3CDTF">2015-10-07T10:59:00Z</dcterms:modified>
</cp:coreProperties>
</file>